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771AA2" w14:textId="77777777" w:rsidR="000858E6" w:rsidRPr="000858E6" w:rsidRDefault="000858E6" w:rsidP="000858E6">
      <w:pPr>
        <w:shd w:val="clear" w:color="auto" w:fill="FFFFFF"/>
        <w:spacing w:line="221" w:lineRule="atLeast"/>
        <w:jc w:val="both"/>
        <w:rPr>
          <w:rFonts w:ascii="Times" w:hAnsi="Times" w:cs="Arial"/>
          <w:color w:val="222222"/>
          <w:sz w:val="20"/>
          <w:szCs w:val="20"/>
        </w:rPr>
      </w:pPr>
      <w:bookmarkStart w:id="0" w:name="_GoBack"/>
      <w:r w:rsidRPr="000858E6">
        <w:rPr>
          <w:rFonts w:ascii="Times" w:hAnsi="Times" w:cs="Arial"/>
          <w:b/>
          <w:bCs/>
          <w:color w:val="333333"/>
          <w:sz w:val="20"/>
          <w:szCs w:val="20"/>
        </w:rPr>
        <w:t>Renewable energy contributes positively to electricity supply, economic development</w:t>
      </w:r>
    </w:p>
    <w:bookmarkEnd w:id="0"/>
    <w:p w14:paraId="4845A93E" w14:textId="77777777" w:rsidR="000858E6" w:rsidRPr="000858E6" w:rsidRDefault="000858E6" w:rsidP="000858E6">
      <w:pPr>
        <w:shd w:val="clear" w:color="auto" w:fill="FFFFFF"/>
        <w:spacing w:line="221" w:lineRule="atLeast"/>
        <w:jc w:val="both"/>
        <w:rPr>
          <w:rFonts w:ascii="Times" w:hAnsi="Times" w:cs="Arial"/>
          <w:color w:val="222222"/>
          <w:sz w:val="20"/>
          <w:szCs w:val="20"/>
        </w:rPr>
      </w:pPr>
      <w:r w:rsidRPr="000858E6">
        <w:rPr>
          <w:rFonts w:ascii="Times" w:hAnsi="Times" w:cs="Arial"/>
          <w:color w:val="333333"/>
          <w:sz w:val="20"/>
          <w:szCs w:val="20"/>
        </w:rPr>
        <w:t> </w:t>
      </w:r>
    </w:p>
    <w:p w14:paraId="337A9B0C" w14:textId="77777777" w:rsidR="000858E6" w:rsidRPr="000858E6" w:rsidRDefault="000858E6" w:rsidP="000858E6">
      <w:pPr>
        <w:shd w:val="clear" w:color="auto" w:fill="FFFFFF"/>
        <w:spacing w:line="221" w:lineRule="atLeast"/>
        <w:jc w:val="both"/>
        <w:rPr>
          <w:rFonts w:ascii="Times" w:hAnsi="Times" w:cs="Arial"/>
          <w:color w:val="222222"/>
          <w:sz w:val="20"/>
          <w:szCs w:val="20"/>
        </w:rPr>
      </w:pPr>
      <w:r w:rsidRPr="000858E6">
        <w:rPr>
          <w:rFonts w:ascii="Times" w:hAnsi="Times" w:cs="Arial"/>
          <w:color w:val="333333"/>
          <w:sz w:val="20"/>
          <w:szCs w:val="20"/>
        </w:rPr>
        <w:t>SAPVIA has read with concern a recent media report</w:t>
      </w:r>
      <w:bookmarkStart w:id="1" w:name="m_9091306644979330445__ftnref2"/>
      <w:r w:rsidRPr="000858E6">
        <w:rPr>
          <w:rFonts w:ascii="Times" w:hAnsi="Times" w:cs="Arial"/>
          <w:color w:val="333333"/>
          <w:sz w:val="20"/>
          <w:szCs w:val="20"/>
        </w:rPr>
        <w:fldChar w:fldCharType="begin"/>
      </w:r>
      <w:r w:rsidRPr="000858E6">
        <w:rPr>
          <w:rFonts w:ascii="Times" w:hAnsi="Times" w:cs="Arial"/>
          <w:color w:val="333333"/>
          <w:sz w:val="20"/>
          <w:szCs w:val="20"/>
        </w:rPr>
        <w:instrText xml:space="preserve"> HYPERLINK "https://mail.google.com/mail/u/0/" \l "m_9091306644979330445__ftn2" \o "" </w:instrText>
      </w:r>
      <w:r w:rsidRPr="00DA4209">
        <w:rPr>
          <w:rFonts w:ascii="Times" w:hAnsi="Times" w:cs="Arial"/>
          <w:color w:val="333333"/>
          <w:sz w:val="20"/>
          <w:szCs w:val="20"/>
        </w:rPr>
      </w:r>
      <w:r w:rsidRPr="000858E6">
        <w:rPr>
          <w:rFonts w:ascii="Times" w:hAnsi="Times" w:cs="Arial"/>
          <w:color w:val="333333"/>
          <w:sz w:val="20"/>
          <w:szCs w:val="20"/>
        </w:rPr>
        <w:fldChar w:fldCharType="separate"/>
      </w:r>
      <w:r w:rsidRPr="00DA4209">
        <w:rPr>
          <w:rFonts w:ascii="Times" w:hAnsi="Times" w:cs="Arial"/>
          <w:color w:val="1155CC"/>
          <w:sz w:val="20"/>
          <w:szCs w:val="20"/>
          <w:u w:val="single"/>
          <w:vertAlign w:val="superscript"/>
        </w:rPr>
        <w:t>[1]</w:t>
      </w:r>
      <w:r w:rsidRPr="000858E6">
        <w:rPr>
          <w:rFonts w:ascii="Times" w:hAnsi="Times" w:cs="Arial"/>
          <w:color w:val="333333"/>
          <w:sz w:val="20"/>
          <w:szCs w:val="20"/>
        </w:rPr>
        <w:fldChar w:fldCharType="end"/>
      </w:r>
      <w:bookmarkEnd w:id="1"/>
      <w:r w:rsidRPr="000858E6">
        <w:rPr>
          <w:rFonts w:ascii="Times" w:hAnsi="Times" w:cs="Arial"/>
          <w:color w:val="333333"/>
          <w:sz w:val="20"/>
          <w:szCs w:val="20"/>
        </w:rPr>
        <w:t>, attributed to Eskom’s CEO Brian Molefe, about the performance of renewable energy plants in South Africa. If the statements as reported are an accurate representation of the views of the CEO and his advisors, SAPVIA finds those views ill-informed at best, and misleading at worst.</w:t>
      </w:r>
    </w:p>
    <w:p w14:paraId="019AE7F1" w14:textId="77777777" w:rsidR="000858E6" w:rsidRPr="000858E6" w:rsidRDefault="000858E6" w:rsidP="000858E6">
      <w:pPr>
        <w:shd w:val="clear" w:color="auto" w:fill="FFFFFF"/>
        <w:spacing w:line="221" w:lineRule="atLeast"/>
        <w:jc w:val="both"/>
        <w:rPr>
          <w:rFonts w:ascii="Times" w:hAnsi="Times" w:cs="Arial"/>
          <w:color w:val="222222"/>
          <w:sz w:val="20"/>
          <w:szCs w:val="20"/>
        </w:rPr>
      </w:pPr>
      <w:r w:rsidRPr="000858E6">
        <w:rPr>
          <w:rFonts w:ascii="Times" w:hAnsi="Times" w:cs="Arial"/>
          <w:color w:val="333333"/>
          <w:sz w:val="20"/>
          <w:szCs w:val="20"/>
        </w:rPr>
        <w:t> </w:t>
      </w:r>
    </w:p>
    <w:p w14:paraId="2EC0AE17" w14:textId="77777777" w:rsidR="000858E6" w:rsidRPr="000858E6" w:rsidRDefault="000858E6" w:rsidP="000858E6">
      <w:pPr>
        <w:shd w:val="clear" w:color="auto" w:fill="FFFFFF"/>
        <w:spacing w:line="221" w:lineRule="atLeast"/>
        <w:jc w:val="both"/>
        <w:rPr>
          <w:rFonts w:ascii="Times" w:hAnsi="Times" w:cs="Arial"/>
          <w:color w:val="222222"/>
          <w:sz w:val="20"/>
          <w:szCs w:val="20"/>
        </w:rPr>
      </w:pPr>
      <w:r w:rsidRPr="000858E6">
        <w:rPr>
          <w:rFonts w:ascii="Times" w:hAnsi="Times" w:cs="Arial"/>
          <w:color w:val="333333"/>
          <w:sz w:val="20"/>
          <w:szCs w:val="20"/>
        </w:rPr>
        <w:t>Renewable energy contributed to a reduction in diesel consumption during 2014/15, thus freeing up resources required to supply peak demand (e.g. early evening). This was especially helpful in cases where open-cycle gas turbines (OCGTs) would otherwise have been required to run for much longer periods, thus putting additional upward pressure on diesel costs and availability.</w:t>
      </w:r>
    </w:p>
    <w:p w14:paraId="30E38246" w14:textId="77777777" w:rsidR="000858E6" w:rsidRPr="000858E6" w:rsidRDefault="000858E6" w:rsidP="000858E6">
      <w:pPr>
        <w:shd w:val="clear" w:color="auto" w:fill="FFFFFF"/>
        <w:spacing w:line="221" w:lineRule="atLeast"/>
        <w:jc w:val="both"/>
        <w:rPr>
          <w:rFonts w:ascii="Times" w:hAnsi="Times" w:cs="Arial"/>
          <w:color w:val="222222"/>
          <w:sz w:val="20"/>
          <w:szCs w:val="20"/>
        </w:rPr>
      </w:pPr>
      <w:r w:rsidRPr="000858E6">
        <w:rPr>
          <w:rFonts w:ascii="Times" w:hAnsi="Times" w:cs="Arial"/>
          <w:color w:val="333333"/>
          <w:sz w:val="20"/>
          <w:szCs w:val="20"/>
        </w:rPr>
        <w:t> </w:t>
      </w:r>
    </w:p>
    <w:p w14:paraId="23097536" w14:textId="77777777" w:rsidR="000858E6" w:rsidRPr="000858E6" w:rsidRDefault="000858E6" w:rsidP="000858E6">
      <w:pPr>
        <w:shd w:val="clear" w:color="auto" w:fill="FFFFFF"/>
        <w:spacing w:line="221" w:lineRule="atLeast"/>
        <w:jc w:val="both"/>
        <w:rPr>
          <w:rFonts w:ascii="Times" w:hAnsi="Times" w:cs="Arial"/>
          <w:color w:val="222222"/>
          <w:sz w:val="20"/>
          <w:szCs w:val="20"/>
        </w:rPr>
      </w:pPr>
      <w:r w:rsidRPr="000858E6">
        <w:rPr>
          <w:rFonts w:ascii="Times" w:hAnsi="Times" w:cs="Arial"/>
          <w:color w:val="333333"/>
          <w:sz w:val="20"/>
          <w:szCs w:val="20"/>
        </w:rPr>
        <w:t>This was confirmed by recent studies undertaken by the CSIR</w:t>
      </w:r>
      <w:bookmarkStart w:id="2" w:name="m_9091306644979330445__ftnref3"/>
      <w:r w:rsidRPr="000858E6">
        <w:rPr>
          <w:rFonts w:ascii="Times" w:hAnsi="Times" w:cs="Arial"/>
          <w:color w:val="333333"/>
          <w:sz w:val="20"/>
          <w:szCs w:val="20"/>
        </w:rPr>
        <w:fldChar w:fldCharType="begin"/>
      </w:r>
      <w:r w:rsidRPr="000858E6">
        <w:rPr>
          <w:rFonts w:ascii="Times" w:hAnsi="Times" w:cs="Arial"/>
          <w:color w:val="333333"/>
          <w:sz w:val="20"/>
          <w:szCs w:val="20"/>
        </w:rPr>
        <w:instrText xml:space="preserve"> HYPERLINK "https://mail.google.com/mail/u/0/" \l "m_9091306644979330445__ftn3" \o "" </w:instrText>
      </w:r>
      <w:r w:rsidRPr="00DA4209">
        <w:rPr>
          <w:rFonts w:ascii="Times" w:hAnsi="Times" w:cs="Arial"/>
          <w:color w:val="333333"/>
          <w:sz w:val="20"/>
          <w:szCs w:val="20"/>
        </w:rPr>
      </w:r>
      <w:r w:rsidRPr="000858E6">
        <w:rPr>
          <w:rFonts w:ascii="Times" w:hAnsi="Times" w:cs="Arial"/>
          <w:color w:val="333333"/>
          <w:sz w:val="20"/>
          <w:szCs w:val="20"/>
        </w:rPr>
        <w:fldChar w:fldCharType="separate"/>
      </w:r>
      <w:r w:rsidRPr="00DA4209">
        <w:rPr>
          <w:rFonts w:ascii="Times" w:hAnsi="Times" w:cs="Arial"/>
          <w:color w:val="1155CC"/>
          <w:sz w:val="20"/>
          <w:szCs w:val="20"/>
          <w:u w:val="single"/>
          <w:vertAlign w:val="superscript"/>
        </w:rPr>
        <w:t>[2]</w:t>
      </w:r>
      <w:r w:rsidRPr="000858E6">
        <w:rPr>
          <w:rFonts w:ascii="Times" w:hAnsi="Times" w:cs="Arial"/>
          <w:color w:val="333333"/>
          <w:sz w:val="20"/>
          <w:szCs w:val="20"/>
        </w:rPr>
        <w:fldChar w:fldCharType="end"/>
      </w:r>
      <w:bookmarkEnd w:id="2"/>
      <w:r w:rsidRPr="000858E6">
        <w:rPr>
          <w:rFonts w:ascii="Times" w:hAnsi="Times" w:cs="Arial"/>
          <w:color w:val="333333"/>
          <w:sz w:val="20"/>
          <w:szCs w:val="20"/>
        </w:rPr>
        <w:t>, according to which the operational wind and PV generation facilities that formed part of the Renewable Energy Independent Power Producer Procurement Programme (REIPPPP) resulted in diesel cost-savings of R3.7bn and R3.5bn, during the whole of 2014, and the half-year period between January and June 2015, respectively. Taking into account their contribution towards reducing load-shedding during these periods, the facilities resulted in a net-saving to the economy of R4.8bn.</w:t>
      </w:r>
    </w:p>
    <w:p w14:paraId="3CE2562C" w14:textId="77777777" w:rsidR="000858E6" w:rsidRPr="000858E6" w:rsidRDefault="000858E6" w:rsidP="000858E6">
      <w:pPr>
        <w:shd w:val="clear" w:color="auto" w:fill="FFFFFF"/>
        <w:spacing w:line="221" w:lineRule="atLeast"/>
        <w:jc w:val="both"/>
        <w:rPr>
          <w:rFonts w:ascii="Times" w:hAnsi="Times" w:cs="Arial"/>
          <w:color w:val="222222"/>
          <w:sz w:val="20"/>
          <w:szCs w:val="20"/>
        </w:rPr>
      </w:pPr>
      <w:r w:rsidRPr="000858E6">
        <w:rPr>
          <w:rFonts w:ascii="Times" w:hAnsi="Times" w:cs="Arial"/>
          <w:color w:val="333333"/>
          <w:sz w:val="20"/>
          <w:szCs w:val="20"/>
        </w:rPr>
        <w:t> </w:t>
      </w:r>
    </w:p>
    <w:p w14:paraId="5210A4FF" w14:textId="77777777" w:rsidR="000858E6" w:rsidRPr="000858E6" w:rsidRDefault="000858E6" w:rsidP="000858E6">
      <w:pPr>
        <w:shd w:val="clear" w:color="auto" w:fill="FFFFFF"/>
        <w:spacing w:line="221" w:lineRule="atLeast"/>
        <w:jc w:val="both"/>
        <w:rPr>
          <w:rFonts w:ascii="Times" w:hAnsi="Times" w:cs="Arial"/>
          <w:color w:val="222222"/>
          <w:sz w:val="20"/>
          <w:szCs w:val="20"/>
        </w:rPr>
      </w:pPr>
      <w:r w:rsidRPr="000858E6">
        <w:rPr>
          <w:rFonts w:ascii="Times" w:hAnsi="Times" w:cs="Arial"/>
          <w:color w:val="333333"/>
          <w:sz w:val="20"/>
          <w:szCs w:val="20"/>
        </w:rPr>
        <w:t>This has been accompanied by reductions in the prices of wind and PV generation. Considering that there are no ‘fuel’ purchases associated with these facilities, they effectively represent a ‘hedge’ against future electricity price increases.</w:t>
      </w:r>
    </w:p>
    <w:p w14:paraId="6396A60C" w14:textId="77777777" w:rsidR="000858E6" w:rsidRPr="000858E6" w:rsidRDefault="000858E6" w:rsidP="000858E6">
      <w:pPr>
        <w:shd w:val="clear" w:color="auto" w:fill="FFFFFF"/>
        <w:spacing w:line="221" w:lineRule="atLeast"/>
        <w:jc w:val="both"/>
        <w:rPr>
          <w:rFonts w:ascii="Times" w:hAnsi="Times" w:cs="Arial"/>
          <w:color w:val="222222"/>
          <w:sz w:val="20"/>
          <w:szCs w:val="20"/>
        </w:rPr>
      </w:pPr>
      <w:r w:rsidRPr="000858E6">
        <w:rPr>
          <w:rFonts w:ascii="Times" w:hAnsi="Times" w:cs="Arial"/>
          <w:color w:val="333333"/>
          <w:sz w:val="20"/>
          <w:szCs w:val="20"/>
        </w:rPr>
        <w:t> </w:t>
      </w:r>
    </w:p>
    <w:p w14:paraId="256D0B47" w14:textId="77777777" w:rsidR="000858E6" w:rsidRPr="000858E6" w:rsidRDefault="000858E6" w:rsidP="000858E6">
      <w:pPr>
        <w:shd w:val="clear" w:color="auto" w:fill="FFFFFF"/>
        <w:spacing w:line="221" w:lineRule="atLeast"/>
        <w:jc w:val="both"/>
        <w:rPr>
          <w:rFonts w:ascii="Times" w:hAnsi="Times" w:cs="Arial"/>
          <w:color w:val="222222"/>
          <w:sz w:val="20"/>
          <w:szCs w:val="20"/>
        </w:rPr>
      </w:pPr>
      <w:r w:rsidRPr="000858E6">
        <w:rPr>
          <w:rFonts w:ascii="Times" w:hAnsi="Times" w:cs="Arial"/>
          <w:color w:val="333333"/>
          <w:sz w:val="20"/>
          <w:szCs w:val="20"/>
        </w:rPr>
        <w:t>These benefits stem from 20-year power purchase agreements (PPAs), without which the investments that have resulted from the REIPPPP – at a time when capital investment levels in South Africa have been very low – would not have been possible. As mentioned recently by the Minister of Energy, the total value of investments in the renewable energy sector so far is close to R200bn, and is expected to increase to R255bn by the close of the current procurement rounds.</w:t>
      </w:r>
    </w:p>
    <w:p w14:paraId="6356725D" w14:textId="77777777" w:rsidR="000858E6" w:rsidRPr="000858E6" w:rsidRDefault="000858E6" w:rsidP="000858E6">
      <w:pPr>
        <w:shd w:val="clear" w:color="auto" w:fill="FFFFFF"/>
        <w:spacing w:line="221" w:lineRule="atLeast"/>
        <w:jc w:val="both"/>
        <w:rPr>
          <w:rFonts w:ascii="Times" w:hAnsi="Times" w:cs="Arial"/>
          <w:color w:val="222222"/>
          <w:sz w:val="20"/>
          <w:szCs w:val="20"/>
        </w:rPr>
      </w:pPr>
      <w:r w:rsidRPr="000858E6">
        <w:rPr>
          <w:rFonts w:ascii="Times" w:hAnsi="Times" w:cs="Arial"/>
          <w:color w:val="333333"/>
          <w:sz w:val="20"/>
          <w:szCs w:val="20"/>
        </w:rPr>
        <w:t> </w:t>
      </w:r>
    </w:p>
    <w:p w14:paraId="066E563F" w14:textId="77777777" w:rsidR="000858E6" w:rsidRPr="000858E6" w:rsidRDefault="000858E6" w:rsidP="000858E6">
      <w:pPr>
        <w:shd w:val="clear" w:color="auto" w:fill="FFFFFF"/>
        <w:spacing w:line="221" w:lineRule="atLeast"/>
        <w:jc w:val="both"/>
        <w:rPr>
          <w:rFonts w:ascii="Times" w:hAnsi="Times" w:cs="Arial"/>
          <w:color w:val="222222"/>
          <w:sz w:val="20"/>
          <w:szCs w:val="20"/>
        </w:rPr>
      </w:pPr>
      <w:r w:rsidRPr="000858E6">
        <w:rPr>
          <w:rFonts w:ascii="Times" w:hAnsi="Times" w:cs="Arial"/>
          <w:color w:val="333333"/>
          <w:sz w:val="20"/>
          <w:szCs w:val="20"/>
        </w:rPr>
        <w:t>According to the IPP Office, other benefits of the renewable energy programme include:</w:t>
      </w:r>
    </w:p>
    <w:p w14:paraId="51EF570C" w14:textId="77777777" w:rsidR="000858E6" w:rsidRPr="000858E6" w:rsidRDefault="000858E6" w:rsidP="000858E6">
      <w:pPr>
        <w:numPr>
          <w:ilvl w:val="0"/>
          <w:numId w:val="1"/>
        </w:numPr>
        <w:shd w:val="clear" w:color="auto" w:fill="FFFFFF"/>
        <w:spacing w:line="221" w:lineRule="atLeast"/>
        <w:ind w:left="1665"/>
        <w:jc w:val="both"/>
        <w:rPr>
          <w:rFonts w:ascii="Arial" w:eastAsia="Times New Roman" w:hAnsi="Arial" w:cs="Arial"/>
          <w:color w:val="333333"/>
          <w:sz w:val="19"/>
          <w:szCs w:val="19"/>
        </w:rPr>
      </w:pPr>
      <w:r w:rsidRPr="000858E6">
        <w:rPr>
          <w:rFonts w:ascii="Arial" w:eastAsia="Times New Roman" w:hAnsi="Arial" w:cs="Arial"/>
          <w:color w:val="333333"/>
          <w:sz w:val="19"/>
          <w:szCs w:val="19"/>
        </w:rPr>
        <w:t>R30.7 billion spending on BBBEE during construction so far, which in excess of a planned amount of R26.6 billion;</w:t>
      </w:r>
    </w:p>
    <w:p w14:paraId="65EB4EFC" w14:textId="77777777" w:rsidR="000858E6" w:rsidRPr="000858E6" w:rsidRDefault="000858E6" w:rsidP="000858E6">
      <w:pPr>
        <w:numPr>
          <w:ilvl w:val="0"/>
          <w:numId w:val="1"/>
        </w:numPr>
        <w:shd w:val="clear" w:color="auto" w:fill="FFFFFF"/>
        <w:spacing w:line="221" w:lineRule="atLeast"/>
        <w:ind w:left="1665"/>
        <w:jc w:val="both"/>
        <w:rPr>
          <w:rFonts w:ascii="Arial" w:eastAsia="Times New Roman" w:hAnsi="Arial" w:cs="Arial"/>
          <w:color w:val="333333"/>
          <w:sz w:val="19"/>
          <w:szCs w:val="19"/>
        </w:rPr>
      </w:pPr>
      <w:r w:rsidRPr="000858E6">
        <w:rPr>
          <w:rFonts w:ascii="Arial" w:eastAsia="Times New Roman" w:hAnsi="Arial" w:cs="Arial"/>
          <w:color w:val="333333"/>
          <w:sz w:val="19"/>
          <w:szCs w:val="19"/>
        </w:rPr>
        <w:t>Shareholding for local communities, estimated to result in net income of R29.2 billion over the 20 year PPA tenure;</w:t>
      </w:r>
    </w:p>
    <w:p w14:paraId="0F41FB68" w14:textId="77777777" w:rsidR="000858E6" w:rsidRPr="000858E6" w:rsidRDefault="000858E6" w:rsidP="000858E6">
      <w:pPr>
        <w:numPr>
          <w:ilvl w:val="0"/>
          <w:numId w:val="1"/>
        </w:numPr>
        <w:shd w:val="clear" w:color="auto" w:fill="FFFFFF"/>
        <w:spacing w:line="221" w:lineRule="atLeast"/>
        <w:ind w:left="1665"/>
        <w:jc w:val="both"/>
        <w:rPr>
          <w:rFonts w:ascii="Arial" w:eastAsia="Times New Roman" w:hAnsi="Arial" w:cs="Arial"/>
          <w:color w:val="333333"/>
          <w:sz w:val="19"/>
          <w:szCs w:val="19"/>
        </w:rPr>
      </w:pPr>
      <w:r w:rsidRPr="000858E6">
        <w:rPr>
          <w:rFonts w:ascii="Arial" w:eastAsia="Times New Roman" w:hAnsi="Arial" w:cs="Arial"/>
          <w:color w:val="333333"/>
          <w:sz w:val="19"/>
          <w:szCs w:val="19"/>
        </w:rPr>
        <w:t>Stimulation of local business, for instance through the procurement of South African goods and services worth R143bn, related to current procurement rounds.  From SAPVIA’s perspective, this amount is expected to increase as factors such as the weakening currency exchange rate and enhancements in local capabilities render local industrialisation more viable.</w:t>
      </w:r>
    </w:p>
    <w:p w14:paraId="715680CC" w14:textId="77777777" w:rsidR="000858E6" w:rsidRPr="000858E6" w:rsidRDefault="000858E6" w:rsidP="000858E6">
      <w:pPr>
        <w:numPr>
          <w:ilvl w:val="0"/>
          <w:numId w:val="1"/>
        </w:numPr>
        <w:shd w:val="clear" w:color="auto" w:fill="FFFFFF"/>
        <w:spacing w:line="221" w:lineRule="atLeast"/>
        <w:ind w:left="1665"/>
        <w:jc w:val="both"/>
        <w:rPr>
          <w:rFonts w:ascii="Arial" w:eastAsia="Times New Roman" w:hAnsi="Arial" w:cs="Arial"/>
          <w:color w:val="333333"/>
          <w:sz w:val="19"/>
          <w:szCs w:val="19"/>
        </w:rPr>
      </w:pPr>
      <w:r w:rsidRPr="000858E6">
        <w:rPr>
          <w:rFonts w:ascii="Arial" w:eastAsia="Times New Roman" w:hAnsi="Arial" w:cs="Arial"/>
          <w:color w:val="333333"/>
          <w:sz w:val="19"/>
          <w:szCs w:val="19"/>
        </w:rPr>
        <w:t>The commitment by IPPs of some R15.2bn towards socio-economic development over the 20 year life span of the PPAs, typically in parts of the country that have traditionally been economically depressed.</w:t>
      </w:r>
    </w:p>
    <w:p w14:paraId="1E97FEE8" w14:textId="77777777" w:rsidR="000858E6" w:rsidRPr="000858E6" w:rsidRDefault="000858E6" w:rsidP="000858E6">
      <w:pPr>
        <w:shd w:val="clear" w:color="auto" w:fill="FFFFFF"/>
        <w:spacing w:line="221" w:lineRule="atLeast"/>
        <w:jc w:val="both"/>
        <w:rPr>
          <w:rFonts w:ascii="Times" w:hAnsi="Times" w:cs="Arial"/>
          <w:color w:val="222222"/>
          <w:sz w:val="20"/>
          <w:szCs w:val="20"/>
        </w:rPr>
      </w:pPr>
      <w:r w:rsidRPr="000858E6">
        <w:rPr>
          <w:rFonts w:ascii="Times" w:hAnsi="Times" w:cs="Arial"/>
          <w:color w:val="333333"/>
          <w:sz w:val="20"/>
          <w:szCs w:val="20"/>
        </w:rPr>
        <w:t> </w:t>
      </w:r>
    </w:p>
    <w:p w14:paraId="481ADA3B" w14:textId="77777777" w:rsidR="000858E6" w:rsidRPr="000858E6" w:rsidRDefault="000858E6" w:rsidP="000858E6">
      <w:pPr>
        <w:shd w:val="clear" w:color="auto" w:fill="FFFFFF"/>
        <w:spacing w:line="221" w:lineRule="atLeast"/>
        <w:jc w:val="both"/>
        <w:rPr>
          <w:rFonts w:ascii="Times" w:hAnsi="Times" w:cs="Arial"/>
          <w:color w:val="222222"/>
          <w:sz w:val="20"/>
          <w:szCs w:val="20"/>
        </w:rPr>
      </w:pPr>
      <w:r w:rsidRPr="000858E6">
        <w:rPr>
          <w:rFonts w:ascii="Times" w:hAnsi="Times" w:cs="Arial"/>
          <w:color w:val="333333"/>
          <w:sz w:val="20"/>
          <w:szCs w:val="20"/>
        </w:rPr>
        <w:t>The typical statements made by detractors of PV is that it does not provide supply during peak periods. This is not true, given the contribution to PV to energy supply during the morning peak period in South Africa. Furthermore, the focus on peaking supply ignores the requirement for an energy mix that consists of technologies that serve different purposes – a position clearly articulated in all of Government’s energy policy documents. For instance, PV and wind are traditionally not designed to supply capacity, in the same way that diesel-fired OCGTs are not designed to operate beyond peak periods. Notwithstanding this, recent studies</w:t>
      </w:r>
      <w:bookmarkStart w:id="3" w:name="m_9091306644979330445__ftnref4"/>
      <w:r w:rsidRPr="000858E6">
        <w:rPr>
          <w:rFonts w:ascii="Times" w:hAnsi="Times" w:cs="Arial"/>
          <w:color w:val="333333"/>
          <w:sz w:val="20"/>
          <w:szCs w:val="20"/>
        </w:rPr>
        <w:fldChar w:fldCharType="begin"/>
      </w:r>
      <w:r w:rsidRPr="000858E6">
        <w:rPr>
          <w:rFonts w:ascii="Times" w:hAnsi="Times" w:cs="Arial"/>
          <w:color w:val="333333"/>
          <w:sz w:val="20"/>
          <w:szCs w:val="20"/>
        </w:rPr>
        <w:instrText xml:space="preserve"> HYPERLINK "https://mail.google.com/mail/u/0/" \l "m_9091306644979330445__ftn4" \o "" </w:instrText>
      </w:r>
      <w:r w:rsidRPr="00DA4209">
        <w:rPr>
          <w:rFonts w:ascii="Times" w:hAnsi="Times" w:cs="Arial"/>
          <w:color w:val="333333"/>
          <w:sz w:val="20"/>
          <w:szCs w:val="20"/>
        </w:rPr>
      </w:r>
      <w:r w:rsidRPr="000858E6">
        <w:rPr>
          <w:rFonts w:ascii="Times" w:hAnsi="Times" w:cs="Arial"/>
          <w:color w:val="333333"/>
          <w:sz w:val="20"/>
          <w:szCs w:val="20"/>
        </w:rPr>
        <w:fldChar w:fldCharType="separate"/>
      </w:r>
      <w:r w:rsidRPr="00DA4209">
        <w:rPr>
          <w:rFonts w:ascii="Times" w:hAnsi="Times" w:cs="Arial"/>
          <w:color w:val="1155CC"/>
          <w:sz w:val="20"/>
          <w:szCs w:val="20"/>
          <w:u w:val="single"/>
          <w:vertAlign w:val="superscript"/>
        </w:rPr>
        <w:t>[3]</w:t>
      </w:r>
      <w:r w:rsidRPr="000858E6">
        <w:rPr>
          <w:rFonts w:ascii="Times" w:hAnsi="Times" w:cs="Arial"/>
          <w:color w:val="333333"/>
          <w:sz w:val="20"/>
          <w:szCs w:val="20"/>
        </w:rPr>
        <w:fldChar w:fldCharType="end"/>
      </w:r>
      <w:bookmarkEnd w:id="3"/>
      <w:r w:rsidRPr="00DA4209">
        <w:rPr>
          <w:rFonts w:ascii="Times" w:hAnsi="Times" w:cs="Arial"/>
          <w:color w:val="333333"/>
          <w:sz w:val="20"/>
          <w:szCs w:val="20"/>
        </w:rPr>
        <w:t> </w:t>
      </w:r>
      <w:r w:rsidRPr="000858E6">
        <w:rPr>
          <w:rFonts w:ascii="Times" w:hAnsi="Times" w:cs="Arial"/>
          <w:color w:val="333333"/>
          <w:sz w:val="20"/>
          <w:szCs w:val="20"/>
        </w:rPr>
        <w:t>have shown that an optimal combination of PV and wind power plants, geographically-dispersed across South Africa, have the capability to increase the level of energy security. Additionally, the notion that peak electricity demand should be supplied at any cost is questionable, as there are more efficient approaches to supplying the thermal applications that typically result in the peak demand. That is where the focus of a responsible, informed discussion on South Africa’s energy transition should lie.</w:t>
      </w:r>
    </w:p>
    <w:p w14:paraId="4932DC01" w14:textId="77777777" w:rsidR="000858E6" w:rsidRPr="000858E6" w:rsidRDefault="000858E6" w:rsidP="000858E6">
      <w:pPr>
        <w:shd w:val="clear" w:color="auto" w:fill="FFFFFF"/>
        <w:spacing w:line="221" w:lineRule="atLeast"/>
        <w:jc w:val="both"/>
        <w:rPr>
          <w:rFonts w:ascii="Times" w:hAnsi="Times" w:cs="Arial"/>
          <w:color w:val="222222"/>
          <w:sz w:val="20"/>
          <w:szCs w:val="20"/>
        </w:rPr>
      </w:pPr>
      <w:r w:rsidRPr="000858E6">
        <w:rPr>
          <w:rFonts w:ascii="Times" w:hAnsi="Times" w:cs="Arial"/>
          <w:color w:val="333333"/>
          <w:sz w:val="20"/>
          <w:szCs w:val="20"/>
        </w:rPr>
        <w:t> </w:t>
      </w:r>
    </w:p>
    <w:p w14:paraId="3F2EF2A6" w14:textId="77777777" w:rsidR="000858E6" w:rsidRPr="000858E6" w:rsidRDefault="000858E6" w:rsidP="000858E6">
      <w:pPr>
        <w:shd w:val="clear" w:color="auto" w:fill="FFFFFF"/>
        <w:spacing w:line="221" w:lineRule="atLeast"/>
        <w:jc w:val="both"/>
        <w:rPr>
          <w:rFonts w:ascii="Times" w:hAnsi="Times" w:cs="Arial"/>
          <w:color w:val="222222"/>
          <w:sz w:val="20"/>
          <w:szCs w:val="20"/>
        </w:rPr>
      </w:pPr>
      <w:r w:rsidRPr="000858E6">
        <w:rPr>
          <w:rFonts w:ascii="Times" w:hAnsi="Times" w:cs="Arial"/>
          <w:color w:val="333333"/>
          <w:sz w:val="20"/>
          <w:szCs w:val="20"/>
        </w:rPr>
        <w:t xml:space="preserve">As the production profile of PV across the whole of South Africa is now very well-known, it can be planned for from a system operations perspective. This eliminates planning ‘surprises’, or even ‘disappointments’. As Moeketsi Thobela, SAPVIA CEO, notes “In many parts of the world the innovative application of new technologies is driving the evolution of power system operations. During </w:t>
      </w:r>
      <w:r w:rsidRPr="000858E6">
        <w:rPr>
          <w:rFonts w:ascii="Times" w:hAnsi="Times" w:cs="Arial"/>
          <w:color w:val="333333"/>
          <w:sz w:val="20"/>
          <w:szCs w:val="20"/>
        </w:rPr>
        <w:lastRenderedPageBreak/>
        <w:t>an energy transition such as South Africa is going through, there is a place for an energy mix that consists of different technologies, and the focus should be on how these can be deployed optimally”.</w:t>
      </w:r>
    </w:p>
    <w:p w14:paraId="071F8D72" w14:textId="77777777" w:rsidR="000858E6" w:rsidRPr="000858E6" w:rsidRDefault="000858E6" w:rsidP="000858E6">
      <w:pPr>
        <w:shd w:val="clear" w:color="auto" w:fill="FFFFFF"/>
        <w:spacing w:line="221" w:lineRule="atLeast"/>
        <w:jc w:val="both"/>
        <w:rPr>
          <w:rFonts w:ascii="Times" w:hAnsi="Times" w:cs="Arial"/>
          <w:color w:val="222222"/>
          <w:sz w:val="20"/>
          <w:szCs w:val="20"/>
        </w:rPr>
      </w:pPr>
      <w:r w:rsidRPr="000858E6">
        <w:rPr>
          <w:rFonts w:ascii="Times" w:hAnsi="Times" w:cs="Arial"/>
          <w:color w:val="333333"/>
          <w:sz w:val="20"/>
          <w:szCs w:val="20"/>
        </w:rPr>
        <w:t> </w:t>
      </w:r>
    </w:p>
    <w:p w14:paraId="6081F84C" w14:textId="77777777" w:rsidR="000858E6" w:rsidRPr="000858E6" w:rsidRDefault="000858E6" w:rsidP="000858E6">
      <w:pPr>
        <w:shd w:val="clear" w:color="auto" w:fill="FFFFFF"/>
        <w:spacing w:line="221" w:lineRule="atLeast"/>
        <w:jc w:val="both"/>
        <w:rPr>
          <w:rFonts w:ascii="Times" w:hAnsi="Times" w:cs="Arial"/>
          <w:color w:val="222222"/>
          <w:sz w:val="20"/>
          <w:szCs w:val="20"/>
        </w:rPr>
      </w:pPr>
      <w:r w:rsidRPr="000858E6">
        <w:rPr>
          <w:rFonts w:ascii="Times" w:hAnsi="Times" w:cs="Arial"/>
          <w:color w:val="333333"/>
          <w:sz w:val="20"/>
          <w:szCs w:val="20"/>
        </w:rPr>
        <w:t>While the low GDP growth levels experienced in recent times – resulting in suppressed electricity consumption - may create a false sense of “energy supply security”, what South Africa requires at this stage is an open and honest engagement on what options are most suitable to address the energy supply requirements of an economy that is required to serve the welfare of its citizens. SAPVIA members, working in conjunction with relevant stakeholders – including Eskom - have demonstrated the capability and willingness to contribute towards providing the energy the economy requires, on time and on budget. This is despite challenges that have been faced with regard to access to the grid.</w:t>
      </w:r>
    </w:p>
    <w:p w14:paraId="751F6A0D" w14:textId="77777777" w:rsidR="00DA4209" w:rsidRDefault="00DA4209" w:rsidP="000858E6">
      <w:pPr>
        <w:shd w:val="clear" w:color="auto" w:fill="FFFFFF"/>
        <w:spacing w:line="221" w:lineRule="atLeast"/>
        <w:jc w:val="both"/>
        <w:rPr>
          <w:rFonts w:ascii="Times" w:hAnsi="Times" w:cs="Arial"/>
          <w:color w:val="222222"/>
          <w:sz w:val="20"/>
          <w:szCs w:val="20"/>
          <w:shd w:val="clear" w:color="auto" w:fill="FFFF00"/>
        </w:rPr>
      </w:pPr>
    </w:p>
    <w:p w14:paraId="51346AE2" w14:textId="77777777" w:rsidR="000858E6" w:rsidRPr="000858E6" w:rsidRDefault="000858E6" w:rsidP="000858E6">
      <w:pPr>
        <w:shd w:val="clear" w:color="auto" w:fill="FFFFFF"/>
        <w:spacing w:line="221" w:lineRule="atLeast"/>
        <w:jc w:val="both"/>
        <w:rPr>
          <w:rFonts w:ascii="Times" w:hAnsi="Times" w:cs="Arial"/>
          <w:color w:val="222222"/>
          <w:sz w:val="20"/>
          <w:szCs w:val="20"/>
        </w:rPr>
      </w:pPr>
      <w:r w:rsidRPr="000858E6">
        <w:rPr>
          <w:rFonts w:ascii="Times" w:hAnsi="Times" w:cs="Arial"/>
          <w:color w:val="333333"/>
          <w:sz w:val="20"/>
          <w:szCs w:val="20"/>
        </w:rPr>
        <w:t>SAPVIA would like to extend an invitation to Eskom’s CEO and his advisors to meet and discuss any of their concerns regarding the value adding proposition of renewable energy and to assist in creating a mutually beneficial understanding of its role towards the welfare of the citizens of South Africa.</w:t>
      </w:r>
    </w:p>
    <w:p w14:paraId="62F54B2C" w14:textId="77777777" w:rsidR="000858E6" w:rsidRPr="000858E6" w:rsidRDefault="000858E6" w:rsidP="000858E6">
      <w:pPr>
        <w:shd w:val="clear" w:color="auto" w:fill="FFFFFF"/>
        <w:spacing w:line="221" w:lineRule="atLeast"/>
        <w:jc w:val="both"/>
        <w:rPr>
          <w:rFonts w:ascii="Times" w:hAnsi="Times" w:cs="Arial"/>
          <w:color w:val="222222"/>
          <w:sz w:val="20"/>
          <w:szCs w:val="20"/>
        </w:rPr>
      </w:pPr>
      <w:r w:rsidRPr="000858E6">
        <w:rPr>
          <w:rFonts w:ascii="Times" w:hAnsi="Times" w:cs="Arial"/>
          <w:color w:val="333333"/>
          <w:sz w:val="20"/>
          <w:szCs w:val="20"/>
        </w:rPr>
        <w:t>_______________________________________________</w:t>
      </w:r>
    </w:p>
    <w:p w14:paraId="7751C67A" w14:textId="77777777" w:rsidR="000858E6" w:rsidRPr="000858E6" w:rsidRDefault="000858E6" w:rsidP="000858E6">
      <w:pPr>
        <w:shd w:val="clear" w:color="auto" w:fill="FFFFFF"/>
        <w:spacing w:line="221" w:lineRule="atLeast"/>
        <w:jc w:val="both"/>
        <w:rPr>
          <w:rFonts w:ascii="Times" w:hAnsi="Times" w:cs="Arial"/>
          <w:color w:val="222222"/>
          <w:sz w:val="20"/>
          <w:szCs w:val="20"/>
        </w:rPr>
      </w:pPr>
      <w:r w:rsidRPr="000858E6">
        <w:rPr>
          <w:rFonts w:ascii="Times" w:hAnsi="Times" w:cs="Arial"/>
          <w:color w:val="333333"/>
          <w:sz w:val="20"/>
          <w:szCs w:val="20"/>
        </w:rPr>
        <w:t> </w:t>
      </w:r>
    </w:p>
    <w:p w14:paraId="17381AF4" w14:textId="77777777" w:rsidR="000858E6" w:rsidRPr="000858E6" w:rsidRDefault="000858E6" w:rsidP="000858E6">
      <w:pPr>
        <w:shd w:val="clear" w:color="auto" w:fill="FFFFFF"/>
        <w:spacing w:line="221" w:lineRule="atLeast"/>
        <w:rPr>
          <w:rFonts w:ascii="Times" w:hAnsi="Times" w:cs="Arial"/>
          <w:color w:val="222222"/>
          <w:sz w:val="20"/>
          <w:szCs w:val="20"/>
        </w:rPr>
      </w:pPr>
      <w:r w:rsidRPr="000858E6">
        <w:rPr>
          <w:rFonts w:ascii="Times" w:hAnsi="Times" w:cs="Arial"/>
          <w:color w:val="222222"/>
          <w:sz w:val="20"/>
          <w:szCs w:val="20"/>
          <w:vertAlign w:val="superscript"/>
        </w:rPr>
        <w:t>[1]</w:t>
      </w:r>
      <w:r w:rsidRPr="00DA4209">
        <w:rPr>
          <w:rFonts w:ascii="Times" w:hAnsi="Times" w:cs="Arial"/>
          <w:color w:val="222222"/>
          <w:sz w:val="20"/>
          <w:szCs w:val="20"/>
        </w:rPr>
        <w:t> </w:t>
      </w:r>
      <w:r w:rsidRPr="000858E6">
        <w:rPr>
          <w:rFonts w:ascii="Times" w:hAnsi="Times" w:cs="Arial"/>
          <w:color w:val="222222"/>
          <w:sz w:val="20"/>
          <w:szCs w:val="20"/>
        </w:rPr>
        <w:fldChar w:fldCharType="begin"/>
      </w:r>
      <w:r w:rsidRPr="000858E6">
        <w:rPr>
          <w:rFonts w:ascii="Times" w:hAnsi="Times" w:cs="Arial"/>
          <w:color w:val="222222"/>
          <w:sz w:val="20"/>
          <w:szCs w:val="20"/>
        </w:rPr>
        <w:instrText xml:space="preserve"> HYPERLINK "http://www.moneyweb.co.za/news/industry/renewables-disappointed-us-molefe/" \t "_blank" </w:instrText>
      </w:r>
      <w:r w:rsidRPr="00DA4209">
        <w:rPr>
          <w:rFonts w:ascii="Times" w:hAnsi="Times" w:cs="Arial"/>
          <w:color w:val="222222"/>
          <w:sz w:val="20"/>
          <w:szCs w:val="20"/>
        </w:rPr>
      </w:r>
      <w:r w:rsidRPr="000858E6">
        <w:rPr>
          <w:rFonts w:ascii="Times" w:hAnsi="Times" w:cs="Arial"/>
          <w:color w:val="222222"/>
          <w:sz w:val="20"/>
          <w:szCs w:val="20"/>
        </w:rPr>
        <w:fldChar w:fldCharType="separate"/>
      </w:r>
      <w:r w:rsidRPr="00DA4209">
        <w:rPr>
          <w:rFonts w:ascii="Times" w:hAnsi="Times" w:cs="Arial"/>
          <w:color w:val="0000FF"/>
          <w:sz w:val="20"/>
          <w:szCs w:val="20"/>
          <w:u w:val="single"/>
        </w:rPr>
        <w:t>http://www.moneyweb.co.za/news/industry/renewables-disappointed-us-molefe/</w:t>
      </w:r>
      <w:r w:rsidRPr="000858E6">
        <w:rPr>
          <w:rFonts w:ascii="Times" w:hAnsi="Times" w:cs="Arial"/>
          <w:color w:val="222222"/>
          <w:sz w:val="20"/>
          <w:szCs w:val="20"/>
        </w:rPr>
        <w:fldChar w:fldCharType="end"/>
      </w:r>
    </w:p>
    <w:p w14:paraId="5E6EB404" w14:textId="77777777" w:rsidR="000858E6" w:rsidRPr="000858E6" w:rsidRDefault="000858E6" w:rsidP="000858E6">
      <w:pPr>
        <w:shd w:val="clear" w:color="auto" w:fill="FFFFFF"/>
        <w:spacing w:line="221" w:lineRule="atLeast"/>
        <w:rPr>
          <w:rFonts w:ascii="Times" w:hAnsi="Times" w:cs="Arial"/>
          <w:color w:val="222222"/>
          <w:sz w:val="20"/>
          <w:szCs w:val="20"/>
        </w:rPr>
      </w:pPr>
      <w:r w:rsidRPr="000858E6">
        <w:rPr>
          <w:rFonts w:ascii="Times" w:hAnsi="Times" w:cs="Arial"/>
          <w:color w:val="222222"/>
          <w:sz w:val="20"/>
          <w:szCs w:val="20"/>
        </w:rPr>
        <w:t> </w:t>
      </w:r>
    </w:p>
    <w:p w14:paraId="57FCF231" w14:textId="77777777" w:rsidR="000858E6" w:rsidRPr="000858E6" w:rsidRDefault="000858E6" w:rsidP="000858E6">
      <w:pPr>
        <w:shd w:val="clear" w:color="auto" w:fill="FFFFFF"/>
        <w:spacing w:line="221" w:lineRule="atLeast"/>
        <w:jc w:val="both"/>
        <w:rPr>
          <w:rFonts w:ascii="Times" w:hAnsi="Times" w:cs="Arial"/>
          <w:color w:val="222222"/>
          <w:sz w:val="20"/>
          <w:szCs w:val="20"/>
        </w:rPr>
      </w:pPr>
      <w:r w:rsidRPr="000858E6">
        <w:rPr>
          <w:rFonts w:ascii="Times" w:hAnsi="Times" w:cs="Arial"/>
          <w:color w:val="222222"/>
          <w:sz w:val="20"/>
          <w:szCs w:val="20"/>
          <w:vertAlign w:val="superscript"/>
        </w:rPr>
        <w:t>[2]</w:t>
      </w:r>
      <w:r w:rsidRPr="00DA4209">
        <w:rPr>
          <w:rFonts w:ascii="Times" w:hAnsi="Times" w:cs="Arial"/>
          <w:color w:val="222222"/>
          <w:sz w:val="20"/>
          <w:szCs w:val="20"/>
        </w:rPr>
        <w:t> </w:t>
      </w:r>
      <w:r w:rsidRPr="000858E6">
        <w:rPr>
          <w:rFonts w:ascii="Times" w:hAnsi="Times" w:cs="Arial"/>
          <w:color w:val="222222"/>
          <w:sz w:val="20"/>
          <w:szCs w:val="20"/>
        </w:rPr>
        <w:t>Financial benefits of renewables in South Africa – as published by the CSIR respectively in January and August 2015.</w:t>
      </w:r>
    </w:p>
    <w:p w14:paraId="1DE41B7E" w14:textId="77777777" w:rsidR="000858E6" w:rsidRPr="000858E6" w:rsidRDefault="000858E6" w:rsidP="000858E6">
      <w:pPr>
        <w:shd w:val="clear" w:color="auto" w:fill="FFFFFF"/>
        <w:spacing w:line="221" w:lineRule="atLeast"/>
        <w:jc w:val="both"/>
        <w:rPr>
          <w:rFonts w:ascii="Times" w:hAnsi="Times" w:cs="Arial"/>
          <w:color w:val="222222"/>
          <w:sz w:val="20"/>
          <w:szCs w:val="20"/>
        </w:rPr>
      </w:pPr>
      <w:r w:rsidRPr="000858E6">
        <w:rPr>
          <w:rFonts w:ascii="Times" w:hAnsi="Times" w:cs="Arial"/>
          <w:color w:val="222222"/>
          <w:sz w:val="20"/>
          <w:szCs w:val="20"/>
        </w:rPr>
        <w:t> </w:t>
      </w:r>
    </w:p>
    <w:p w14:paraId="52FF7482" w14:textId="77777777" w:rsidR="000858E6" w:rsidRPr="000858E6" w:rsidRDefault="000858E6" w:rsidP="000858E6">
      <w:pPr>
        <w:shd w:val="clear" w:color="auto" w:fill="FFFFFF"/>
        <w:spacing w:line="221" w:lineRule="atLeast"/>
        <w:jc w:val="both"/>
        <w:rPr>
          <w:rFonts w:ascii="Times" w:hAnsi="Times" w:cs="Arial"/>
          <w:color w:val="222222"/>
          <w:sz w:val="20"/>
          <w:szCs w:val="20"/>
        </w:rPr>
      </w:pPr>
      <w:r w:rsidRPr="000858E6">
        <w:rPr>
          <w:rFonts w:ascii="Times" w:hAnsi="Times" w:cs="Arial"/>
          <w:color w:val="222222"/>
          <w:sz w:val="20"/>
          <w:szCs w:val="20"/>
          <w:vertAlign w:val="superscript"/>
        </w:rPr>
        <w:t>[3]</w:t>
      </w:r>
      <w:r w:rsidRPr="00DA4209">
        <w:rPr>
          <w:rFonts w:ascii="Times" w:hAnsi="Times" w:cs="Arial"/>
          <w:color w:val="222222"/>
          <w:sz w:val="20"/>
          <w:szCs w:val="20"/>
        </w:rPr>
        <w:t> </w:t>
      </w:r>
      <w:r w:rsidRPr="000858E6">
        <w:rPr>
          <w:rFonts w:ascii="Times" w:hAnsi="Times" w:cs="Arial"/>
          <w:color w:val="222222"/>
          <w:sz w:val="20"/>
          <w:szCs w:val="20"/>
        </w:rPr>
        <w:t>‘Analysis of options for the future allocation of PV farms’ (GIZ-MPE, February 2015) and ‘Wind and PV aggregation study’ (CSIR – Fraunhofer IWES, March 2016)</w:t>
      </w:r>
    </w:p>
    <w:p w14:paraId="2D2580DC" w14:textId="77777777" w:rsidR="005D1C14" w:rsidRPr="00DA4209" w:rsidRDefault="000858E6" w:rsidP="00DA4209">
      <w:pPr>
        <w:shd w:val="clear" w:color="auto" w:fill="FFFFFF"/>
        <w:spacing w:line="221" w:lineRule="atLeast"/>
        <w:rPr>
          <w:rFonts w:ascii="Times" w:hAnsi="Times" w:cs="Arial"/>
          <w:color w:val="222222"/>
          <w:sz w:val="20"/>
          <w:szCs w:val="20"/>
        </w:rPr>
      </w:pPr>
      <w:r w:rsidRPr="000858E6">
        <w:rPr>
          <w:rFonts w:ascii="Times" w:hAnsi="Times" w:cs="Arial"/>
          <w:color w:val="222222"/>
          <w:sz w:val="20"/>
          <w:szCs w:val="20"/>
        </w:rPr>
        <w:t> </w:t>
      </w:r>
    </w:p>
    <w:sectPr w:rsidR="005D1C14" w:rsidRPr="00DA4209" w:rsidSect="00817F07">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6B64FA"/>
    <w:multiLevelType w:val="multilevel"/>
    <w:tmpl w:val="2BCA4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8E6"/>
    <w:rsid w:val="000858E6"/>
    <w:rsid w:val="005D1C14"/>
    <w:rsid w:val="00817F07"/>
    <w:rsid w:val="00DA4209"/>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7EC2CD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Z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858E6"/>
    <w:rPr>
      <w:color w:val="0000FF"/>
      <w:u w:val="single"/>
    </w:rPr>
  </w:style>
  <w:style w:type="character" w:customStyle="1" w:styleId="apple-converted-space">
    <w:name w:val="apple-converted-space"/>
    <w:basedOn w:val="DefaultParagraphFont"/>
    <w:rsid w:val="000858E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Z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858E6"/>
    <w:rPr>
      <w:color w:val="0000FF"/>
      <w:u w:val="single"/>
    </w:rPr>
  </w:style>
  <w:style w:type="character" w:customStyle="1" w:styleId="apple-converted-space">
    <w:name w:val="apple-converted-space"/>
    <w:basedOn w:val="DefaultParagraphFont"/>
    <w:rsid w:val="000858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4548409">
      <w:bodyDiv w:val="1"/>
      <w:marLeft w:val="0"/>
      <w:marRight w:val="0"/>
      <w:marTop w:val="0"/>
      <w:marBottom w:val="0"/>
      <w:divBdr>
        <w:top w:val="none" w:sz="0" w:space="0" w:color="auto"/>
        <w:left w:val="none" w:sz="0" w:space="0" w:color="auto"/>
        <w:bottom w:val="none" w:sz="0" w:space="0" w:color="auto"/>
        <w:right w:val="none" w:sz="0" w:space="0" w:color="auto"/>
      </w:divBdr>
      <w:divsChild>
        <w:div w:id="8978640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6440225">
              <w:marLeft w:val="0"/>
              <w:marRight w:val="0"/>
              <w:marTop w:val="0"/>
              <w:marBottom w:val="0"/>
              <w:divBdr>
                <w:top w:val="none" w:sz="0" w:space="0" w:color="auto"/>
                <w:left w:val="none" w:sz="0" w:space="0" w:color="auto"/>
                <w:bottom w:val="none" w:sz="0" w:space="0" w:color="auto"/>
                <w:right w:val="none" w:sz="0" w:space="0" w:color="auto"/>
              </w:divBdr>
              <w:divsChild>
                <w:div w:id="6681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965</Words>
  <Characters>5507</Characters>
  <Application>Microsoft Macintosh Word</Application>
  <DocSecurity>0</DocSecurity>
  <Lines>45</Lines>
  <Paragraphs>12</Paragraphs>
  <ScaleCrop>false</ScaleCrop>
  <Company>Moneyweb</Company>
  <LinksUpToDate>false</LinksUpToDate>
  <CharactersWithSpaces>6460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moneyweb</dc:creator>
  <cp:keywords/>
  <dc:description/>
  <cp:lastModifiedBy>moneyweb</cp:lastModifiedBy>
  <cp:revision>2</cp:revision>
  <dcterms:created xsi:type="dcterms:W3CDTF">2016-05-16T10:25:00Z</dcterms:created>
  <dcterms:modified xsi:type="dcterms:W3CDTF">2016-05-19T08:47:00Z</dcterms:modified>
</cp:coreProperties>
</file>